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6F" w:rsidRPr="00D2186F" w:rsidRDefault="00D2186F" w:rsidP="00D2186F">
      <w:pPr>
        <w:ind w:firstLine="567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D2186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Аннотация к рабочей программе по учебному предмету «Литература»  (5 - 9 классы).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федеральной рабочей программы воспитания, с учётом Концепции преподавания русского языка и литературы в Российской Федерации.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 xml:space="preserve">В рабочей программе учтены идеи и положения Концепции развития литературного образования в Российской Федерации. 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Программа по литературе для 5-9 классов составлена с помощью конструктора рабочих программ.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Рабочая программа педагога реализуется на основе следующих учебников: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1. Литература (в 2 частях), 5 класс/ Коровина В.Я., Журавлев В.П., Коровин В.И. Акционерное общество «Издательство «Просвещение».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 xml:space="preserve">2. Литература (в 2 частях), 6 класс/ </w:t>
      </w:r>
      <w:proofErr w:type="spellStart"/>
      <w:r w:rsidRPr="00D2186F">
        <w:rPr>
          <w:rFonts w:ascii="Times New Roman" w:hAnsi="Times New Roman" w:cs="Times New Roman"/>
          <w:sz w:val="28"/>
          <w:szCs w:val="28"/>
        </w:rPr>
        <w:t>Полухина</w:t>
      </w:r>
      <w:proofErr w:type="spellEnd"/>
      <w:r w:rsidRPr="00D2186F">
        <w:rPr>
          <w:rFonts w:ascii="Times New Roman" w:hAnsi="Times New Roman" w:cs="Times New Roman"/>
          <w:sz w:val="28"/>
          <w:szCs w:val="28"/>
        </w:rPr>
        <w:t xml:space="preserve"> В.П., Коровина В.Я., Журавлев В.П. и другие; под редакцией Коровиной В.Я. Акционерное общество «Издательство «Просвещение».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3. Литература (в 2 частях), 7 класс/ Коровина В.Я., Журавлев В.П., Коровин В.И. Акционерное общество «Издательство «Просвещение».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4. Литература (в 2 частях), 8 класс/ Коровина В.Я., Журавлев В.П., Коровин В.И. Акционерное общество «Издательство «Просвещение».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>5. Литература (в 2 частях), 9 класс/ Коровина В.Я., Журавлев В.П., Коровин В.И. и другие; под редакцией Коровиной В.Я. Акционерное общество «Издательство «Просвещение».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 xml:space="preserve">        Программа содержит цель и задачи обучения  литературе, общую характеристику учебного предмета, планируемые результаты освоения учебного предмета (личностные, </w:t>
      </w:r>
      <w:proofErr w:type="spellStart"/>
      <w:r w:rsidRPr="00D2186F">
        <w:rPr>
          <w:rFonts w:ascii="Times New Roman" w:hAnsi="Times New Roman" w:cs="Times New Roman"/>
          <w:sz w:val="28"/>
          <w:szCs w:val="28"/>
        </w:rPr>
        <w:t>метапредметныеи</w:t>
      </w:r>
      <w:proofErr w:type="spellEnd"/>
      <w:r w:rsidRPr="00D2186F">
        <w:rPr>
          <w:rFonts w:ascii="Times New Roman" w:hAnsi="Times New Roman" w:cs="Times New Roman"/>
          <w:sz w:val="28"/>
          <w:szCs w:val="28"/>
        </w:rPr>
        <w:t xml:space="preserve"> предметные), содержание учебного предмета по разделам и в соответствии с ФООП. 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86F">
        <w:rPr>
          <w:rFonts w:ascii="Times New Roman" w:hAnsi="Times New Roman" w:cs="Times New Roman"/>
          <w:sz w:val="28"/>
          <w:szCs w:val="28"/>
        </w:rPr>
        <w:t xml:space="preserve">        Раздел «Учебно-методическое и материально-техническое обеспечение образовательного процесса» содержит действующие гиперссылки на электронные ресурсы. </w:t>
      </w:r>
    </w:p>
    <w:p w:rsidR="00D2186F" w:rsidRPr="00D2186F" w:rsidRDefault="00D2186F" w:rsidP="00D218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91" w:rsidRPr="00D2186F" w:rsidRDefault="00107491" w:rsidP="00D2186F">
      <w:pPr>
        <w:ind w:firstLine="709"/>
        <w:jc w:val="both"/>
        <w:rPr>
          <w:rFonts w:ascii="Times New Roman" w:hAnsi="Times New Roman" w:cs="Times New Roman"/>
        </w:rPr>
      </w:pPr>
    </w:p>
    <w:sectPr w:rsidR="00107491" w:rsidRPr="00D2186F" w:rsidSect="0010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86F"/>
    <w:rsid w:val="00107491"/>
    <w:rsid w:val="00D2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86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2025-03-14T12:34:00Z</dcterms:created>
  <dcterms:modified xsi:type="dcterms:W3CDTF">2025-03-14T12:35:00Z</dcterms:modified>
</cp:coreProperties>
</file>